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D3" w:rsidRDefault="006613D3" w:rsidP="006613D3">
      <w:pPr>
        <w:spacing w:after="0" w:line="48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557F7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แนวปฏิบัติในการจัดทำ</w:t>
      </w:r>
      <w:proofErr w:type="spellStart"/>
      <w:r w:rsidRPr="009557F7">
        <w:rPr>
          <w:rFonts w:ascii="TH SarabunPSK" w:hAnsi="TH SarabunPSK" w:cs="TH SarabunPSK"/>
          <w:b/>
          <w:bCs/>
          <w:sz w:val="32"/>
          <w:szCs w:val="32"/>
          <w:cs/>
        </w:rPr>
        <w:t>มคอ.</w:t>
      </w:r>
      <w:proofErr w:type="spellEnd"/>
      <w:r w:rsidRPr="009557F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:rsidR="006613D3" w:rsidRDefault="006613D3" w:rsidP="006613D3">
      <w:pPr>
        <w:spacing w:after="0" w:line="48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57F7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3 เป็นไปอย่างมีประสิทธิภาพผู้สอนควรปฏิบัติดังนี้</w:t>
      </w:r>
    </w:p>
    <w:p w:rsidR="006613D3" w:rsidRDefault="006613D3" w:rsidP="006613D3">
      <w:pPr>
        <w:pStyle w:val="a3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ต้องเข้าใจรายละเอียดของหลักสูตรตาม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2 เช่น วัตถุประสงค์ ปรัชญา คุณลักษณะบัณฑิตที่พึงประสงค์ เป็นต้น เพื่อเป็นข้อมูลในการจัดทำ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6613D3" w:rsidRDefault="006613D3" w:rsidP="006613D3">
      <w:pPr>
        <w:pStyle w:val="a3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ใช้แบบฟอร์มตามที่มหาวิทยาลัยกำหนด</w:t>
      </w:r>
    </w:p>
    <w:p w:rsidR="006613D3" w:rsidRDefault="006613D3" w:rsidP="006613D3">
      <w:pPr>
        <w:pStyle w:val="a3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มีการประชุมวางแผนรายวิชา โดยอาจารย์ผู้รับผิดชอบรายวิชาและอาจารย์ผู้สอน เพื่อจัดทำ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3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4 ก่อนเปิดภาคการศึกษา  กรณีมีอาจารย์ผู้สอนหลายคนต้องตกลงและทำความเข้าใจตรงกันในทุกเรื่อง ทั้งนี้อาจารย์ผู้รับผิดชอบรายวิชาและอาจารย์ผู้สอนไม่ควรเป็นคนเดียวกัน (ตามคำแนะนำของ ศ.ดร.อภินันท์ จัน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ตะนี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613D3" w:rsidRDefault="006613D3" w:rsidP="006613D3">
      <w:pPr>
        <w:pStyle w:val="a3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3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4 ทุกภาคการศึกษาที่เปิดสอน</w:t>
      </w:r>
    </w:p>
    <w:p w:rsidR="006613D3" w:rsidRDefault="006613D3" w:rsidP="006613D3">
      <w:pPr>
        <w:pStyle w:val="a3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ระบุสิ่งที่ดำเนินการ เช่น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การกับงานวิจัย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การกับงานบริการวิชาการ หรือ ทำนุบำรุงศิลปวัฒนธรรม</w:t>
      </w:r>
    </w:p>
    <w:p w:rsidR="008A62AA" w:rsidRDefault="008A62AA" w:rsidP="006613D3">
      <w:pPr>
        <w:pStyle w:val="a3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ระบุการสอดแทรกเรื่องที่เป็นจุดเน้นของมหาวิทยาลัยไว้ใน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3 เช่น สอดแทรกภาษาอังกฤษ สิ่งแวดล้อม มหาวิทยาลัยสีเขียว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 เอกลักษณ์ ทักษะการใช้ชีวิต เป็นต้น</w:t>
      </w:r>
    </w:p>
    <w:p w:rsidR="008A62AA" w:rsidRPr="008A62AA" w:rsidRDefault="008A62AA" w:rsidP="008A62AA">
      <w:pPr>
        <w:pStyle w:val="a3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รายวิชาที่ส่งเสริมการเรียนรู้ด้วยตนเอง การให้ผู้เรียนได้เรียนรู้จากการปฏิบัติทั้งในและนอกห้องเรียน หรือจากการทำวิจัยให้ระบุ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3 หมวดที่ 5 (กิจกรรมการเรียนการสอน)</w:t>
      </w:r>
    </w:p>
    <w:p w:rsidR="00FE5A12" w:rsidRDefault="00FE5A12" w:rsidP="006613D3">
      <w:pPr>
        <w:spacing w:after="0" w:line="240" w:lineRule="auto"/>
        <w:jc w:val="center"/>
        <w:rPr>
          <w:rFonts w:ascii="PSL KittithadaAD" w:hAnsi="PSL KittithadaAD" w:cs="TH SarabunPSK"/>
          <w:b/>
          <w:bCs/>
          <w:sz w:val="60"/>
          <w:szCs w:val="60"/>
        </w:rPr>
      </w:pPr>
    </w:p>
    <w:p w:rsidR="006613D3" w:rsidRDefault="006613D3" w:rsidP="00FE5A12">
      <w:pPr>
        <w:jc w:val="center"/>
        <w:rPr>
          <w:rFonts w:ascii="PSL KittithadaAD" w:hAnsi="PSL KittithadaAD" w:cs="TH SarabunPSK"/>
          <w:b/>
          <w:bCs/>
          <w:sz w:val="60"/>
          <w:szCs w:val="60"/>
        </w:rPr>
      </w:pPr>
    </w:p>
    <w:p w:rsidR="006613D3" w:rsidRDefault="006613D3" w:rsidP="00FE5A12">
      <w:pPr>
        <w:jc w:val="center"/>
        <w:rPr>
          <w:rFonts w:ascii="PSL KittithadaAD" w:hAnsi="PSL KittithadaAD" w:cs="TH SarabunPSK"/>
          <w:b/>
          <w:bCs/>
          <w:sz w:val="60"/>
          <w:szCs w:val="60"/>
        </w:rPr>
      </w:pPr>
    </w:p>
    <w:p w:rsidR="006613D3" w:rsidRDefault="006613D3" w:rsidP="00FE5A12">
      <w:pPr>
        <w:jc w:val="center"/>
        <w:rPr>
          <w:rFonts w:ascii="PSL KittithadaAD" w:hAnsi="PSL KittithadaAD" w:cs="TH SarabunPSK"/>
          <w:b/>
          <w:bCs/>
          <w:sz w:val="60"/>
          <w:szCs w:val="60"/>
        </w:rPr>
      </w:pPr>
    </w:p>
    <w:p w:rsidR="006613D3" w:rsidRDefault="006613D3" w:rsidP="00FE5A12">
      <w:pPr>
        <w:jc w:val="center"/>
        <w:rPr>
          <w:rFonts w:ascii="PSL KittithadaAD" w:hAnsi="PSL KittithadaAD" w:cs="TH SarabunPSK"/>
          <w:b/>
          <w:bCs/>
          <w:sz w:val="60"/>
          <w:szCs w:val="60"/>
        </w:rPr>
      </w:pPr>
    </w:p>
    <w:p w:rsidR="006613D3" w:rsidRDefault="006613D3" w:rsidP="00FE5A12">
      <w:pPr>
        <w:jc w:val="center"/>
        <w:rPr>
          <w:rFonts w:ascii="PSL KittithadaAD" w:hAnsi="PSL KittithadaAD" w:cs="TH SarabunPSK"/>
          <w:b/>
          <w:bCs/>
          <w:sz w:val="60"/>
          <w:szCs w:val="60"/>
        </w:rPr>
      </w:pPr>
    </w:p>
    <w:p w:rsidR="006613D3" w:rsidRDefault="006613D3" w:rsidP="00FE5A12">
      <w:pPr>
        <w:jc w:val="center"/>
        <w:rPr>
          <w:rFonts w:ascii="PSL KittithadaAD" w:hAnsi="PSL KittithadaAD" w:cs="TH SarabunPSK"/>
          <w:b/>
          <w:bCs/>
          <w:sz w:val="60"/>
          <w:szCs w:val="60"/>
        </w:rPr>
      </w:pPr>
    </w:p>
    <w:p w:rsidR="008A62AA" w:rsidRDefault="008A62AA" w:rsidP="006613D3">
      <w:pPr>
        <w:jc w:val="center"/>
        <w:rPr>
          <w:rFonts w:ascii="PSL KittithadaAD" w:hAnsi="PSL KittithadaAD" w:cs="TH SarabunPSK"/>
          <w:b/>
          <w:bCs/>
          <w:sz w:val="40"/>
          <w:szCs w:val="40"/>
        </w:rPr>
      </w:pPr>
    </w:p>
    <w:p w:rsidR="006613D3" w:rsidRPr="006613D3" w:rsidRDefault="006613D3" w:rsidP="008A62AA">
      <w:pPr>
        <w:spacing w:after="0" w:line="240" w:lineRule="auto"/>
        <w:jc w:val="center"/>
        <w:rPr>
          <w:rFonts w:ascii="PSL KittithadaAD" w:hAnsi="PSL KittithadaAD" w:cs="TH SarabunPSK"/>
          <w:b/>
          <w:bCs/>
          <w:sz w:val="40"/>
          <w:szCs w:val="40"/>
        </w:rPr>
      </w:pPr>
      <w:r w:rsidRPr="006613D3">
        <w:rPr>
          <w:rFonts w:ascii="PSL KittithadaAD" w:hAnsi="PSL KittithadaAD" w:cs="TH SarabunPSK"/>
          <w:b/>
          <w:bCs/>
          <w:sz w:val="40"/>
          <w:szCs w:val="40"/>
          <w:cs/>
        </w:rPr>
        <w:lastRenderedPageBreak/>
        <w:t xml:space="preserve">แนวทางการพัฒนา </w:t>
      </w:r>
      <w:proofErr w:type="spellStart"/>
      <w:r w:rsidRPr="006613D3">
        <w:rPr>
          <w:rFonts w:ascii="PSL KittithadaAD" w:hAnsi="PSL KittithadaAD" w:cs="TH SarabunPSK"/>
          <w:b/>
          <w:bCs/>
          <w:sz w:val="40"/>
          <w:szCs w:val="40"/>
          <w:cs/>
        </w:rPr>
        <w:t>มคอ.</w:t>
      </w:r>
      <w:proofErr w:type="spellEnd"/>
      <w:r w:rsidRPr="006613D3">
        <w:rPr>
          <w:rFonts w:ascii="PSL KittithadaAD" w:hAnsi="PSL KittithadaAD" w:cs="TH SarabunPSK"/>
          <w:b/>
          <w:bCs/>
          <w:sz w:val="40"/>
          <w:szCs w:val="40"/>
          <w:cs/>
        </w:rPr>
        <w:t xml:space="preserve">3 </w:t>
      </w:r>
    </w:p>
    <w:p w:rsidR="006613D3" w:rsidRPr="006613D3" w:rsidRDefault="006613D3" w:rsidP="008A62AA">
      <w:pPr>
        <w:spacing w:after="0" w:line="240" w:lineRule="auto"/>
        <w:jc w:val="center"/>
        <w:rPr>
          <w:rFonts w:ascii="PSL KittithadaAD" w:hAnsi="PSL KittithadaAD" w:cs="TH SarabunPSK"/>
          <w:b/>
          <w:bCs/>
          <w:sz w:val="40"/>
          <w:szCs w:val="40"/>
        </w:rPr>
      </w:pPr>
      <w:r w:rsidRPr="006613D3">
        <w:rPr>
          <w:rFonts w:ascii="PSL KittithadaAD" w:hAnsi="PSL KittithadaAD" w:cs="TH SarabunPSK"/>
          <w:b/>
          <w:bCs/>
          <w:sz w:val="40"/>
          <w:szCs w:val="40"/>
          <w:cs/>
        </w:rPr>
        <w:t>ตามข้อเสนอแนะของ ศ.ดร.อภินันท์ จัน</w:t>
      </w:r>
      <w:proofErr w:type="spellStart"/>
      <w:r w:rsidRPr="006613D3">
        <w:rPr>
          <w:rFonts w:ascii="PSL KittithadaAD" w:hAnsi="PSL KittithadaAD" w:cs="TH SarabunPSK"/>
          <w:b/>
          <w:bCs/>
          <w:sz w:val="40"/>
          <w:szCs w:val="40"/>
          <w:cs/>
        </w:rPr>
        <w:t>ตะนี</w:t>
      </w:r>
      <w:proofErr w:type="spellEnd"/>
    </w:p>
    <w:p w:rsidR="006613D3" w:rsidRPr="006613D3" w:rsidRDefault="006613D3" w:rsidP="00FE5A12">
      <w:pPr>
        <w:spacing w:after="0" w:line="240" w:lineRule="auto"/>
        <w:jc w:val="center"/>
        <w:rPr>
          <w:rFonts w:ascii="PSL KittithadaAD" w:hAnsi="PSL KittithadaAD" w:cs="TH SarabunPSK"/>
          <w:b/>
          <w:bCs/>
          <w:sz w:val="30"/>
          <w:szCs w:val="30"/>
        </w:rPr>
      </w:pPr>
    </w:p>
    <w:p w:rsidR="00FE5A12" w:rsidRPr="006613D3" w:rsidRDefault="00FE5A12" w:rsidP="00FE5A12">
      <w:pPr>
        <w:spacing w:after="0" w:line="240" w:lineRule="auto"/>
        <w:jc w:val="center"/>
        <w:rPr>
          <w:rFonts w:ascii="PSL KittithadaAD" w:hAnsi="PSL KittithadaAD" w:cs="TH SarabunPSK"/>
          <w:b/>
          <w:bCs/>
          <w:sz w:val="40"/>
          <w:szCs w:val="40"/>
        </w:rPr>
      </w:pPr>
      <w:r w:rsidRPr="006613D3">
        <w:rPr>
          <w:rFonts w:ascii="PSL KittithadaAD" w:hAnsi="PSL KittithadaAD" w:cs="TH SarabunPSK" w:hint="cs"/>
          <w:b/>
          <w:bCs/>
          <w:sz w:val="40"/>
          <w:szCs w:val="40"/>
          <w:cs/>
        </w:rPr>
        <w:t xml:space="preserve">ขั้นตอนการจัดทำ </w:t>
      </w:r>
      <w:proofErr w:type="spellStart"/>
      <w:r w:rsidRPr="006613D3">
        <w:rPr>
          <w:rFonts w:ascii="PSL KittithadaAD" w:hAnsi="PSL KittithadaAD" w:cs="TH SarabunPSK" w:hint="cs"/>
          <w:b/>
          <w:bCs/>
          <w:sz w:val="40"/>
          <w:szCs w:val="40"/>
          <w:cs/>
        </w:rPr>
        <w:t>มคอ.</w:t>
      </w:r>
      <w:proofErr w:type="spellEnd"/>
      <w:r w:rsidRPr="006613D3">
        <w:rPr>
          <w:rFonts w:ascii="PSL KittithadaAD" w:hAnsi="PSL KittithadaAD" w:cs="TH SarabunPSK" w:hint="cs"/>
          <w:b/>
          <w:bCs/>
          <w:sz w:val="40"/>
          <w:szCs w:val="40"/>
          <w:cs/>
        </w:rPr>
        <w:t>3</w:t>
      </w:r>
    </w:p>
    <w:p w:rsidR="00FE5A12" w:rsidRPr="006613D3" w:rsidRDefault="006613D3" w:rsidP="00FE5A12">
      <w:pPr>
        <w:spacing w:after="0" w:line="240" w:lineRule="auto"/>
        <w:jc w:val="center"/>
        <w:rPr>
          <w:rFonts w:ascii="PSL KittithadaAD" w:hAnsi="PSL KittithadaAD" w:cs="TH SarabunPSK"/>
          <w:b/>
          <w:bCs/>
          <w:sz w:val="32"/>
          <w:szCs w:val="32"/>
        </w:rPr>
      </w:pPr>
      <w:r>
        <w:rPr>
          <w:rFonts w:ascii="PSL KittithadaAD" w:hAnsi="PSL KittithadaAD" w:cs="TH SarabunPSK"/>
          <w:b/>
          <w:bCs/>
          <w:noProof/>
          <w:sz w:val="32"/>
          <w:szCs w:val="32"/>
        </w:rPr>
        <w:pict>
          <v:group id="_x0000_s1042" style="position:absolute;left:0;text-align:left;margin-left:-10.2pt;margin-top:16.6pt;width:477.5pt;height:540.2pt;z-index:251673600" coordorigin="1236,3092" coordsize="9550,10804">
            <v:roundrect id="_x0000_s1026" style="position:absolute;left:1236;top:3092;width:9550;height:877" arcsize="10923f">
              <v:textbox>
                <w:txbxContent>
                  <w:p w:rsidR="00FE5A12" w:rsidRPr="00FE5A12" w:rsidRDefault="00FE5A12" w:rsidP="00FE5A12">
                    <w:pPr>
                      <w:jc w:val="center"/>
                      <w:rPr>
                        <w:rFonts w:ascii="TH SarabunPSK" w:hAnsi="TH SarabunPSK" w:cs="TH SarabunPSK"/>
                        <w:sz w:val="40"/>
                        <w:szCs w:val="40"/>
                      </w:rPr>
                    </w:pPr>
                    <w:r w:rsidRPr="00FE5A12">
                      <w:rPr>
                        <w:rFonts w:ascii="TH SarabunPSK" w:hAnsi="TH SarabunPSK" w:cs="TH SarabunPSK"/>
                        <w:sz w:val="40"/>
                        <w:szCs w:val="40"/>
                        <w:cs/>
                      </w:rPr>
                      <w:t>คณบดีและผู้รับผิดชอบหลักสูตร ฯ กำหนดอาจารย์ผู้รับผิดชอบรายวิชา</w:t>
                    </w:r>
                  </w:p>
                </w:txbxContent>
              </v:textbox>
            </v:roundrect>
            <v:roundrect id="_x0000_s1027" style="position:absolute;left:1517;top:4700;width:8778;height:1515" arcsize="10923f">
              <v:textbox>
                <w:txbxContent>
                  <w:p w:rsidR="00FE5A12" w:rsidRDefault="00FE5A12" w:rsidP="00FE5A12">
                    <w:pPr>
                      <w:jc w:val="center"/>
                      <w:rPr>
                        <w:rFonts w:ascii="TH SarabunPSK" w:hAnsi="TH SarabunPSK" w:cs="TH SarabunPSK"/>
                        <w:sz w:val="40"/>
                        <w:szCs w:val="40"/>
                      </w:rPr>
                    </w:pPr>
                    <w:r>
                      <w:rPr>
                        <w:rFonts w:ascii="TH SarabunPSK" w:hAnsi="TH SarabunPSK" w:cs="TH SarabunPSK" w:hint="cs"/>
                        <w:sz w:val="40"/>
                        <w:szCs w:val="40"/>
                        <w:cs/>
                      </w:rPr>
                      <w:t xml:space="preserve">จัดประชุมเพื่อพิจารณาจัดทำ 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sz w:val="40"/>
                        <w:szCs w:val="40"/>
                        <w:cs/>
                      </w:rPr>
                      <w:t>มคอ.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sz w:val="40"/>
                        <w:szCs w:val="40"/>
                        <w:cs/>
                      </w:rPr>
                      <w:t>3 โดยเฉพาะรายละเอียดในหมวดที่ 5</w:t>
                    </w:r>
                  </w:p>
                  <w:p w:rsidR="00FE5A12" w:rsidRPr="00FE5A12" w:rsidRDefault="00FE5A12" w:rsidP="00FE5A12">
                    <w:pPr>
                      <w:jc w:val="center"/>
                      <w:rPr>
                        <w:rFonts w:ascii="TH SarabunPSK" w:hAnsi="TH SarabunPSK" w:cs="TH SarabunPSK"/>
                        <w:sz w:val="40"/>
                        <w:szCs w:val="40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40"/>
                        <w:szCs w:val="40"/>
                        <w:cs/>
                      </w:rPr>
                      <w:t>ที่อาจารย์ผู้รับผิดชอบหลักสูตร ผู้สอนรายวิชาและผู้เชี่ยวชาญร่วมจัดทำ</w:t>
                    </w:r>
                  </w:p>
                </w:txbxContent>
              </v:textbox>
            </v:roundrect>
            <v:roundrect id="_x0000_s1028" style="position:absolute;left:1978;top:6950;width:7826;height:924" arcsize="10923f">
              <v:textbox>
                <w:txbxContent>
                  <w:p w:rsidR="00FE5A12" w:rsidRPr="00FE5A12" w:rsidRDefault="00FE5A12" w:rsidP="00FE5A12">
                    <w:pPr>
                      <w:jc w:val="center"/>
                      <w:rPr>
                        <w:rFonts w:ascii="TH SarabunPSK" w:hAnsi="TH SarabunPSK" w:cs="TH SarabunPSK"/>
                        <w:sz w:val="40"/>
                        <w:szCs w:val="40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40"/>
                        <w:szCs w:val="40"/>
                        <w:cs/>
                      </w:rPr>
                      <w:t>ขั้นตอนการวิพากษ์เนื้อหาสาระ ฯ ตามคำอธิบายรายวิชา</w:t>
                    </w:r>
                  </w:p>
                </w:txbxContent>
              </v:textbox>
            </v:roundrect>
            <v:roundrect id="_x0000_s1029" style="position:absolute;left:2500;top:8612;width:6762;height:1502" arcsize="10923f">
              <v:textbox>
                <w:txbxContent>
                  <w:p w:rsidR="00FE5A12" w:rsidRDefault="00FE5A12" w:rsidP="00FE5A12">
                    <w:pPr>
                      <w:jc w:val="center"/>
                      <w:rPr>
                        <w:rFonts w:ascii="TH SarabunPSK" w:hAnsi="TH SarabunPSK" w:cs="TH SarabunPSK"/>
                        <w:sz w:val="40"/>
                        <w:szCs w:val="40"/>
                      </w:rPr>
                    </w:pPr>
                    <w:r>
                      <w:rPr>
                        <w:rFonts w:ascii="TH SarabunPSK" w:hAnsi="TH SarabunPSK" w:cs="TH SarabunPSK" w:hint="cs"/>
                        <w:sz w:val="40"/>
                        <w:szCs w:val="40"/>
                        <w:cs/>
                      </w:rPr>
                      <w:t xml:space="preserve">กำกับติดตามและตรวจสอบจัดทำ 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sz w:val="40"/>
                        <w:szCs w:val="40"/>
                        <w:cs/>
                      </w:rPr>
                      <w:t>มคอ.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sz w:val="40"/>
                        <w:szCs w:val="40"/>
                        <w:cs/>
                      </w:rPr>
                      <w:t>3 ที่ถูกต้อง</w:t>
                    </w:r>
                  </w:p>
                  <w:p w:rsidR="00FE5A12" w:rsidRPr="00FE5A12" w:rsidRDefault="00FE5A12" w:rsidP="00FE5A12">
                    <w:pPr>
                      <w:jc w:val="center"/>
                      <w:rPr>
                        <w:rFonts w:ascii="TH SarabunPSK" w:hAnsi="TH SarabunPSK" w:cs="TH SarabunPSK"/>
                        <w:sz w:val="40"/>
                        <w:szCs w:val="40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40"/>
                        <w:szCs w:val="40"/>
                        <w:cs/>
                      </w:rPr>
                      <w:t>โดย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sz w:val="40"/>
                        <w:szCs w:val="40"/>
                        <w:cs/>
                      </w:rPr>
                      <w:t>บูรณา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sz w:val="40"/>
                        <w:szCs w:val="40"/>
                        <w:cs/>
                      </w:rPr>
                      <w:t>การวิจัยกับการเรียนการสอนรายวิชา</w:t>
                    </w:r>
                  </w:p>
                </w:txbxContent>
              </v:textbox>
            </v:roundrect>
            <v:roundrect id="_x0000_s1030" style="position:absolute;left:3199;top:10844;width:5572;height:1502" arcsize="10923f">
              <v:textbox>
                <w:txbxContent>
                  <w:p w:rsidR="00FE5A12" w:rsidRDefault="00FE5A12" w:rsidP="00FE5A12">
                    <w:pPr>
                      <w:jc w:val="center"/>
                      <w:rPr>
                        <w:rFonts w:ascii="TH SarabunPSK" w:hAnsi="TH SarabunPSK" w:cs="TH SarabunPSK"/>
                        <w:sz w:val="40"/>
                        <w:szCs w:val="40"/>
                      </w:rPr>
                    </w:pPr>
                    <w:r>
                      <w:rPr>
                        <w:rFonts w:ascii="TH SarabunPSK" w:hAnsi="TH SarabunPSK" w:cs="TH SarabunPSK" w:hint="cs"/>
                        <w:sz w:val="40"/>
                        <w:szCs w:val="40"/>
                        <w:cs/>
                      </w:rPr>
                      <w:t>ประเมินผลการเรียนการสอนและวางแผน</w:t>
                    </w:r>
                  </w:p>
                  <w:p w:rsidR="00FE5A12" w:rsidRPr="00FE5A12" w:rsidRDefault="00FE5A12" w:rsidP="00FE5A12">
                    <w:pPr>
                      <w:jc w:val="center"/>
                      <w:rPr>
                        <w:rFonts w:ascii="TH SarabunPSK" w:hAnsi="TH SarabunPSK" w:cs="TH SarabunPSK"/>
                        <w:sz w:val="40"/>
                        <w:szCs w:val="40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40"/>
                        <w:szCs w:val="40"/>
                        <w:cs/>
                      </w:rPr>
                      <w:t xml:space="preserve">ทวนสอบรายวิชาตามกรอบมาตรฐาน </w:t>
                    </w:r>
                    <w:r>
                      <w:rPr>
                        <w:rFonts w:ascii="TH SarabunPSK" w:hAnsi="TH SarabunPSK" w:cs="TH SarabunPSK"/>
                        <w:sz w:val="40"/>
                        <w:szCs w:val="40"/>
                      </w:rPr>
                      <w:t>TQF</w:t>
                    </w:r>
                  </w:p>
                </w:txbxContent>
              </v:textbox>
            </v:roundrect>
            <v:roundrect id="_x0000_s1031" style="position:absolute;left:3825;top:13079;width:4508;height:817" arcsize="10923f">
              <v:textbox>
                <w:txbxContent>
                  <w:p w:rsidR="00FE5A12" w:rsidRPr="00FE5A12" w:rsidRDefault="00FE5A12" w:rsidP="00FE5A12">
                    <w:pPr>
                      <w:rPr>
                        <w:rFonts w:ascii="TH SarabunPSK" w:hAnsi="TH SarabunPSK" w:cs="TH SarabunPSK"/>
                        <w:sz w:val="40"/>
                        <w:szCs w:val="40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40"/>
                        <w:szCs w:val="40"/>
                        <w:cs/>
                      </w:rPr>
                      <w:t xml:space="preserve"> </w:t>
                    </w:r>
                    <w:r w:rsidRPr="00FE5A12">
                      <w:rPr>
                        <w:rFonts w:ascii="TH SarabunPSK" w:hAnsi="TH SarabunPSK" w:cs="TH SarabunPSK"/>
                        <w:sz w:val="40"/>
                        <w:szCs w:val="40"/>
                        <w:cs/>
                      </w:rPr>
                      <w:t>ปรับปรุง / พัฒนาตามรอบปีการศึกษา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2" type="#_x0000_t67" style="position:absolute;left:5515;top:3969;width:748;height:715">
              <v:textbox style="layout-flow:vertical-ideographic"/>
            </v:shape>
            <v:shape id="_x0000_s1033" type="#_x0000_t67" style="position:absolute;left:5515;top:6215;width:748;height:715">
              <v:textbox style="layout-flow:vertical-ideographic"/>
            </v:shape>
            <v:shape id="_x0000_s1034" type="#_x0000_t67" style="position:absolute;left:5515;top:7874;width:748;height:715">
              <v:textbox style="layout-flow:vertical-ideographic"/>
            </v:shape>
            <v:shape id="_x0000_s1035" type="#_x0000_t67" style="position:absolute;left:5605;top:10114;width:748;height:715">
              <v:textbox style="layout-flow:vertical-ideographic"/>
            </v:shape>
            <v:shape id="_x0000_s1036" type="#_x0000_t67" style="position:absolute;left:5695;top:12346;width:748;height:715">
              <v:textbox style="layout-flow:vertical-ideographic"/>
            </v:shape>
            <v:group id="_x0000_s1041" style="position:absolute;left:1236;top:5474;width:2589;height:8087" coordorigin="1236,5474" coordsize="2589,808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8" type="#_x0000_t32" style="position:absolute;left:1236;top:13546;width:2589;height:0;flip:x" o:connectortype="straight">
                <v:stroke endarrow="block"/>
              </v:shape>
              <v:shape id="_x0000_s1039" type="#_x0000_t32" style="position:absolute;left:1240;top:5474;width:0;height:8087" o:connectortype="straight"/>
              <v:shape id="_x0000_s1040" type="#_x0000_t32" style="position:absolute;left:1240;top:5474;width:277;height:0" o:connectortype="straight">
                <v:stroke endarrow="block"/>
              </v:shape>
            </v:group>
          </v:group>
        </w:pict>
      </w:r>
    </w:p>
    <w:p w:rsidR="00FE5A12" w:rsidRPr="00FE5A12" w:rsidRDefault="00FE5A12" w:rsidP="00FE5A12">
      <w:pPr>
        <w:jc w:val="center"/>
        <w:rPr>
          <w:rFonts w:ascii="PSL KittithadaAD" w:hAnsi="PSL KittithadaAD" w:cs="TH SarabunPSK"/>
          <w:b/>
          <w:bCs/>
          <w:sz w:val="32"/>
          <w:szCs w:val="32"/>
          <w:cs/>
        </w:rPr>
      </w:pPr>
    </w:p>
    <w:sectPr w:rsidR="00FE5A12" w:rsidRPr="00FE5A12" w:rsidSect="00FE5A12"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KittithadaAD">
    <w:panose1 w:val="00000000000000000000"/>
    <w:charset w:val="02"/>
    <w:family w:val="auto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87B"/>
    <w:multiLevelType w:val="hybridMultilevel"/>
    <w:tmpl w:val="1CC05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E5A12"/>
    <w:rsid w:val="000035BF"/>
    <w:rsid w:val="0006430D"/>
    <w:rsid w:val="003D5AE2"/>
    <w:rsid w:val="00402340"/>
    <w:rsid w:val="006613D3"/>
    <w:rsid w:val="007507F4"/>
    <w:rsid w:val="008A62AA"/>
    <w:rsid w:val="00AB6A23"/>
    <w:rsid w:val="00AC443E"/>
    <w:rsid w:val="00B517C4"/>
    <w:rsid w:val="00F42F84"/>
    <w:rsid w:val="00FE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9"/>
        <o:r id="V:Rule5" type="connector" idref="#_x0000_s1038"/>
        <o:r id="V:Rule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2016-11-28T03:55:00Z</cp:lastPrinted>
  <dcterms:created xsi:type="dcterms:W3CDTF">2016-11-28T03:59:00Z</dcterms:created>
  <dcterms:modified xsi:type="dcterms:W3CDTF">2016-11-28T03:59:00Z</dcterms:modified>
</cp:coreProperties>
</file>